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„Wczasy pod gruszą” i 14 dni odpoczynku vs. zapewnienie ciągłości funkcjonowania organizacji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to kumulacja urlopów. Wielu pracodawców zgodnie z art. 3 ust. 5 ustawy o zakładowym funduszu świadczeń socjalnych wypłaca pracownikom świadczenie urlopowe w postaci tzw. „wczasów pod gruszą”. Oczywiście jest kilka warunków, które pracownik musi spełnić, aby takie świadczenie otrzymać, ale najczęściej przewijającym się w rozmowach z moimi klientami jest 14 dniowy ciągły urlop, który pracownik musi wykorzystać. I tutaj często zaczynają się „schody”.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wiedzieć, że zgodnie z Kodeksem Pracy pracownikowi zatrudnionemu na umowę o pracę przysługuje w zależności od stażu 20 lub 26 dni urlopu wypoczynkowego. Z kolei zgodnie z art. 162 Kodeksu Pracy: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Art. 162. Na wniosek pracownika urlop może być podzielony na części. W takim jednak przypadku co najmniej jedna część wypoczynku powinna trwać nie mniej niż 14 kolejnych dni kalendarzowych.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jasno wynika, że w ciągu roku kalendarzowego w zakresie przysługującego nam urlopu wypoczynkowego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musimy zregenerować siły w ciągu co najmniej 14 dni kalendarzowych przerwy od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(oczywiście wliczając w to dni wolne od pracy oraz święta). Nigdzie w nim jednak nie jest określone, że przerwa ta ma nastąpić w okresie letnim (np. od czerwca do września). I tutaj dodałbym jeszcze pytanie: „Co z tym zrobić?”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istotę problemu należy postawić się po obu stronach, tj.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tego pierwszego okres wakacyjny to szczególny czas ze względu na: piękną pogodę (a jak wiemy słońce to witamina D), przerwę w szkole (dla tych którzy posiadają dzieci) i potrzebę spędzenia wspólnego czasu z rodziną w trakcie wypoczynku. Czynniki te powodują, że jest to najczęściej wybierany okres na wykorzystanie 14 dniowej ciągłej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pracodawcy z kolei to trudny czas, w którym do obecnie skomplikowanej sytuacji na rynku pracy (w kontekście pozyskiwania pracowników) dochodzą jeszcze kłopoty z zapewnieniem kompletnej obsady. Dodatkowo Employer Branding i Employee Experience wskazują raczej na to, żeby w swoim biznesie uwzględniać potrzeby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taki stan rzeczy prowadzi do sytuacji „patowej”, w której jedna ze stron może czuć się pokrzywdzona. Dlatego, wspólnie z Managerami HR z którymi mam przyjemność o tym rozmawiać, wprowadzamy różne mechanizmy, które w dużym stopniu łagodzą tą sytuację, a z czasem ją wręcz eliminują. Do takich narzędzi najczęściej należą procesy, które obu stronom dają komfort wcześniejszej reakcji na zaistniałe sytuacje choćby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urlopów na cały rok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czasem decydujemy się na planowanie tylko tych 14 dniowych, ale to zależy od indywidualnej sytuacji biznesowej firmy – którą dokładnie wcześniej analizujemy,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czasu pracy przez managerów przy użyciu rozwiązań, które pozwalają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spojrzenie na wybrany obszar lub całą organizację z tzw. lotu ptaka</w:t>
      </w:r>
      <w:r>
        <w:rPr>
          <w:rFonts w:ascii="calibri" w:hAnsi="calibri" w:eastAsia="calibri" w:cs="calibri"/>
          <w:sz w:val="24"/>
          <w:szCs w:val="24"/>
        </w:rPr>
        <w:t xml:space="preserve">, żeby już wcześniej wyłapać trudniejsze momenty (oczywiście w tym przypadku kluczowym jest kompletna informacja o planowanych urlopach w jednym widoku z planem),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uwolnienie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czasu pracy przez samych pracowników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„Próśb grafikowych”</w:t>
      </w:r>
      <w:r>
        <w:rPr>
          <w:rFonts w:ascii="calibri" w:hAnsi="calibri" w:eastAsia="calibri" w:cs="calibri"/>
          <w:sz w:val="24"/>
          <w:szCs w:val="24"/>
        </w:rPr>
        <w:t xml:space="preserve">, w ramach których pracownicy mogą określać swoje preferencje co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akcje informacyjne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propagujące wiedzę w tematach HR w ramach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wiele innych metod, narzędzi i mechanizmów, które stosujemy zawsze poprzedzone są połączeniem kilku czynników, tj. rozmów na temat sytuacji biznesowej firmy i zasad panujących na styku organizacja – pracownik, zaangażowaniem w proces kluczowych aktorów w organizacji (Zarząd, wyższa kadra menadżerska), warsztatów identyfikujących procesy tak, aby wybrać dobrą metodę, zbudowaniem koncepcji i wizji rozwiązania oraz pełnym wsparciem w trakcie jej komunikowania i realizacji. Takie podejście pozwoliło wielu organizacjom, z którymi pracuję, na kontrolę sytuacji, a przy tym pogodzenie potrzeb obu stron, tj. pracownika 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Błażej Migoń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w zakresie rozwiązań dla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 system sp. z o.o.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Skontaktuj się z Błażejem Migoniem na LinkedIn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2025-11-06T09:38:03+01:00</dcterms:created>
  <dcterms:modified xsi:type="dcterms:W3CDTF">2025-11-06T09:38:03+01:00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